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982"/>
        <w:gridCol w:w="1495"/>
        <w:gridCol w:w="1625"/>
        <w:gridCol w:w="2167"/>
      </w:tblGrid>
      <w:tr w:rsidR="00B42FA4" w:rsidRPr="00B42FA4" w14:paraId="0817A923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46898D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42FA4" w:rsidRPr="00B42FA4" w14:paraId="28A89DDE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C05F10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ТИПОВАЯ ФОРМА</w:t>
            </w:r>
          </w:p>
          <w:p w14:paraId="050B96E6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инвестиционной заявки, представляемой для размещения инвестиционного проекта в специальной экономической зоне </w:t>
            </w: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«_____________________»</w:t>
            </w:r>
          </w:p>
        </w:tc>
      </w:tr>
      <w:tr w:rsidR="00B42FA4" w:rsidRPr="00B42FA4" w14:paraId="5D088A72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D1CD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376B2C40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41A8C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Сведения об инвесторе (инвесторах)</w:t>
            </w:r>
          </w:p>
        </w:tc>
      </w:tr>
      <w:tr w:rsidR="00B42FA4" w:rsidRPr="00B42FA4" w14:paraId="3BB63303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D605A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1F3F9AC0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FDD85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 организации заявителя (инвестора или инвесторов), страна происхождения</w:t>
            </w:r>
          </w:p>
        </w:tc>
        <w:tc>
          <w:tcPr>
            <w:tcW w:w="19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721294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754B645D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206933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об инвесторе (или инвесторах), включая дату и место государственной регистрации, учредителя(ей) и прочее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70C53D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30C3A319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562E42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лица, распределение долей учредителей в уставном фонде и форма вложений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397829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4E5BEBA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54C6A1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Местонахождение (адрес) организации заявителя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54F271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D715A17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D2D211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D1B09C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7F7D0D0A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A034B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2FA4" w:rsidRPr="00B42FA4" w14:paraId="33419071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A2CB2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Информация </w:t>
            </w:r>
            <w:r w:rsidRPr="00B42FA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об инвестиционном проекте</w:t>
            </w:r>
          </w:p>
        </w:tc>
      </w:tr>
      <w:tr w:rsidR="00B42FA4" w:rsidRPr="00B42FA4" w14:paraId="740810B1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F088D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276D659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753FB9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 инвестиционного проекта</w:t>
            </w:r>
          </w:p>
        </w:tc>
        <w:tc>
          <w:tcPr>
            <w:tcW w:w="19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A8BED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76AF9172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9C03E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Цель и краткое описание инвестиционного проекта, включая годовую производственную мощность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20CEF0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B097C15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6BAE76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Наименование, применение и основные характеристики производимой продукции, оказываемой услуги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10BC02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6B3C8A2E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EA05ED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Код ТН ВЭД производимой продукции (10 знаков)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F215D7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D7B1BC4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8E05F1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Среднегодовой объем производства продукции и услуг, с учетом объема, направляемого на экспорт и на внутренний рынок (в натуральном выражении и в эквиваленте доллара США)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86B283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7087C97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E4EF50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Ежегодные налоговые поступления (в млн сумах)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BDCA5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E3AA5F4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A098FB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сырье, материалы и комплектующие (местные и импортные), их доля в готовой продукции (в процентах)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198CC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645724F7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D5E8E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Годовая потребность в сырье, материалах, комплектующих (в эквиваленте доллара США), включая местные и импортные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212A0F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6A12B10A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31F550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локализации (УЛ=(1-И/</w:t>
            </w:r>
            <w:proofErr w:type="gram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П)х</w:t>
            </w:r>
            <w:proofErr w:type="gram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100%) и изменение товарной позиции готовой продукции по коду ТН ВЭД (1 год, 2 года, 3 года)</w:t>
            </w:r>
            <w:r w:rsidRPr="00B42FA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CF93E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634E27E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1EAD96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Стандарты продукции и услуг — ГОСТ, ОСТ, ТУ, </w:t>
            </w:r>
            <w:proofErr w:type="spell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OʻzDst</w:t>
            </w:r>
            <w:proofErr w:type="spell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, ISO 9001, ISO 14001 и другие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F6555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5B2DC349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E1C739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Предполагаемая к использованию торговая марка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A4D289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E30DF9D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A9A88E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Дата начала производства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B40BAD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5CC6FE32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FF55DE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Создаваемые рабочие места, в том числе местные работники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8DD23A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5A3DDFA8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129935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Предложение о стартовой цене при выставлении земельного участка на электронный онлайн-аукцион, </w:t>
            </w: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 также о размере ежегодной арендной платы (при наличии)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8C6650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683DCE7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A0CA5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2FA4" w:rsidRPr="00B42FA4" w14:paraId="1C5A3C76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BE3DEC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B42FA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Сведения о требуемой площади и инфраструктуре</w:t>
            </w:r>
          </w:p>
        </w:tc>
      </w:tr>
      <w:tr w:rsidR="00B42FA4" w:rsidRPr="00B42FA4" w14:paraId="1E3087FF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E3769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2535831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DF4BD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Требуемая площадь (га)</w:t>
            </w:r>
          </w:p>
        </w:tc>
        <w:tc>
          <w:tcPr>
            <w:tcW w:w="19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02CBDA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58FDE79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6B1C26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Производственные площади (</w:t>
            </w:r>
            <w:proofErr w:type="spell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23E18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D4F8728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6870B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электроэнергии (кВт/час в год), устанавливаемая мощность (кВт или МВт)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87AEF3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7CBA9177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00CC11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природном газе (</w:t>
            </w:r>
            <w:proofErr w:type="spell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., в год), давление (атм.)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A18D6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D81CFED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B7566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питьевой и технической воде (</w:t>
            </w:r>
            <w:proofErr w:type="spell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., в год)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838492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83E976A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126661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выбросов загрязняющих веществ, включая </w:t>
            </w:r>
            <w:proofErr w:type="spellStart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газы</w:t>
            </w:r>
            <w:proofErr w:type="spellEnd"/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(названия) кг, в год или в час, твердые отходы (названия) тонн/месяц, жидкие отходы (названия) тонн/месяц и прочее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EE6252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50EF590C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39D1E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2FA4" w:rsidRPr="00B42FA4" w14:paraId="420BD7F4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37F056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B42FA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Финансово-экономические показатели проекта</w:t>
            </w:r>
          </w:p>
        </w:tc>
      </w:tr>
      <w:tr w:rsidR="00B42FA4" w:rsidRPr="00B42FA4" w14:paraId="51548E32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874C5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7D2229D4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DFEBD5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 проекта (в эквиваленте доллара США)</w:t>
            </w:r>
          </w:p>
        </w:tc>
        <w:tc>
          <w:tcPr>
            <w:tcW w:w="19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711C9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88F5384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AB93BE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(прямые инвестиции, средства местных инвесторов, кредиты коммерческих банков)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4F9EE4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0241A4A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3BBC2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 машин и оборудования (в эквиваленте доллара США), включая местные и импортные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C6BBEB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474A7338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113C49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Стоимость СМР (в эквиваленте доллара США)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28739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03C62346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32F933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Сумма оборотного капитала (в эквиваленте доллара США)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EC270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F6E747D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43ED13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Форма и график вложения инвестиций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EAD808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2CC80F55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7A11F" w14:textId="77777777" w:rsidR="00B42FA4" w:rsidRPr="00B42FA4" w:rsidRDefault="00B42FA4" w:rsidP="00B42FA4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Срок окупаемости проекта (согласно бизнес-плану)</w:t>
            </w:r>
          </w:p>
        </w:tc>
        <w:tc>
          <w:tcPr>
            <w:tcW w:w="1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D0790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FA4" w:rsidRPr="00B42FA4" w14:paraId="5E63B745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00F8A3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F4700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2FA4" w:rsidRPr="00B42FA4" w14:paraId="29D675CA" w14:textId="77777777" w:rsidTr="00B42FA4">
        <w:trPr>
          <w:trHeight w:val="28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ABDF7" w14:textId="77777777" w:rsidR="00B42FA4" w:rsidRPr="00B42FA4" w:rsidRDefault="00B42FA4" w:rsidP="00B42FA4">
            <w:pPr>
              <w:spacing w:after="100" w:afterAutospacing="1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42FA4">
              <w:rPr>
                <w:rFonts w:eastAsia="Times New Roman" w:cs="Times New Roman"/>
                <w:sz w:val="24"/>
                <w:szCs w:val="24"/>
                <w:lang w:eastAsia="ru-RU"/>
              </w:rPr>
              <w:t> УЛ — уровень локализации производства; И — стоимость импортируемого сырья, материалов и комплектующих в валюте (включая таможенные платежи); С — себестоимость производства единицы продукции (импортное сырье, полученное от местных поставщиков, не считается местным).</w:t>
            </w:r>
          </w:p>
        </w:tc>
      </w:tr>
      <w:tr w:rsidR="00B42FA4" w:rsidRPr="00B42FA4" w14:paraId="200FBF09" w14:textId="77777777" w:rsidTr="00B42FA4">
        <w:trPr>
          <w:trHeight w:val="284"/>
        </w:trPr>
        <w:tc>
          <w:tcPr>
            <w:tcW w:w="3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17DAF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F57FF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2FA4" w:rsidRPr="00B42FA4" w14:paraId="64F98387" w14:textId="77777777" w:rsidTr="00B42FA4">
        <w:trPr>
          <w:trHeight w:val="284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0773E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B3720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EA9E8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8F69B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</w:tr>
      <w:tr w:rsidR="00B42FA4" w:rsidRPr="00B42FA4" w14:paraId="674003D8" w14:textId="77777777" w:rsidTr="00B42FA4">
        <w:trPr>
          <w:trHeight w:val="284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37CF8C" w14:textId="77777777" w:rsidR="00B42FA4" w:rsidRPr="00B42FA4" w:rsidRDefault="00B42FA4" w:rsidP="00B42FA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21137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(QR-код)</w:t>
            </w:r>
          </w:p>
        </w:tc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B3F46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74788" w14:textId="77777777" w:rsidR="00B42FA4" w:rsidRPr="00B42FA4" w:rsidRDefault="00B42FA4" w:rsidP="00B42FA4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2FA4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14:paraId="57C6D35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5"/>
    <w:rsid w:val="006C0B77"/>
    <w:rsid w:val="008242FF"/>
    <w:rsid w:val="00870751"/>
    <w:rsid w:val="00922C48"/>
    <w:rsid w:val="00A55365"/>
    <w:rsid w:val="00B42FA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08A49-206D-4F42-A8EF-93F05FED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F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2F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137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Farrux Abdusalomv</dc:creator>
  <cp:keywords/>
  <dc:description/>
  <cp:lastModifiedBy>Farrux Abdusalomv</cp:lastModifiedBy>
  <cp:revision>2</cp:revision>
  <dcterms:created xsi:type="dcterms:W3CDTF">2025-12-23T13:21:00Z</dcterms:created>
  <dcterms:modified xsi:type="dcterms:W3CDTF">2025-12-23T13:21:00Z</dcterms:modified>
</cp:coreProperties>
</file>